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新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>发 展 党 员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jc w:val="both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经党组织初步审查，发展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万金玉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48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14"/>
        <w:gridCol w:w="1128"/>
        <w:gridCol w:w="762"/>
        <w:gridCol w:w="1278"/>
        <w:gridCol w:w="1104"/>
        <w:gridCol w:w="153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万金玉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雷伟杰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呼永琼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安徽明光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院学风建设部部长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龙小民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18机设三班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校科协竞赛部部长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戴正鹏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罗昌亮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团委第二副书记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蒋鑫艳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17机设七班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王邓子昱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1998.08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吕敬诺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院就协校友联络部                     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炽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院就协办公室副部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王忠权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湖南桑植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18机设四班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甘肃庆阳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校园招聘助理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晋雅萱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河北保定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院新媒体运行部部长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河南邓州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院科协办公室副部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甄婷婷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湖北随州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庄蕙宁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浙江舟山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校社联网宣部副部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班</w:t>
            </w:r>
            <w:r>
              <w:rPr>
                <w:rStyle w:val="7"/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蒋美婷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重庆开州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18工业二班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黄禹兴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四川雅安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科协竞赛部副部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李峻宇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院安全信息部副部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袁思思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江西景德镇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书记助理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陈用斌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王希希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1999.04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张儒强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吉林桦甸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黄天成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河北故城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17测控一班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1998.10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余子云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1997.09 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汉族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张俊博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2000.12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陆慧娟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院体育部副部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林正宇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本科在读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17车辆一班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李兰香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1994.05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研会就业部副部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995.07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江西宜春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赵永锋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湖北孝感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研会学术部部长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胡胜巧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重庆永川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蒋亚林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 w:bidi="ar"/>
              </w:rPr>
              <w:t>996.01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余佳豪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黄习顺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1997.09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0"/>
                <w:szCs w:val="20"/>
                <w:lang w:val="en-US" w:eastAsia="zh-CN"/>
              </w:rPr>
              <w:t>硕士研究生在读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19级机械工程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成长辅导部副部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26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color w:val="FF0000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color w:val="auto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中共湖南科技大学机电工程学院委员会</w:t>
      </w:r>
    </w:p>
    <w:p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21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6ED5"/>
    <w:rsid w:val="02DD21E4"/>
    <w:rsid w:val="0EDC7E26"/>
    <w:rsid w:val="100B4E98"/>
    <w:rsid w:val="14230A02"/>
    <w:rsid w:val="14D26ED5"/>
    <w:rsid w:val="1EA04958"/>
    <w:rsid w:val="219047E4"/>
    <w:rsid w:val="25945F4A"/>
    <w:rsid w:val="2E162ED6"/>
    <w:rsid w:val="319C739F"/>
    <w:rsid w:val="35AE0096"/>
    <w:rsid w:val="3B4F4F9A"/>
    <w:rsid w:val="44DB3C2D"/>
    <w:rsid w:val="48FB2C31"/>
    <w:rsid w:val="49840442"/>
    <w:rsid w:val="4DF9122D"/>
    <w:rsid w:val="4F4077A6"/>
    <w:rsid w:val="5135678F"/>
    <w:rsid w:val="56937D5E"/>
    <w:rsid w:val="58B664EE"/>
    <w:rsid w:val="59AE2201"/>
    <w:rsid w:val="611F31EE"/>
    <w:rsid w:val="625F6ED6"/>
    <w:rsid w:val="642E089B"/>
    <w:rsid w:val="6F5C687C"/>
    <w:rsid w:val="700466CE"/>
    <w:rsid w:val="702A6D47"/>
    <w:rsid w:val="755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2020-04-15T00:48:00Z</dcterms:created>
  <dc:creator>上善若水</dc:creator>
  <cp:lastModifiedBy>Administrator</cp:lastModifiedBy>
  <dcterms:modified xsi:type="dcterms:W3CDTF">2020-06-22T02:13:09Z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